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附件：</w:t>
      </w:r>
    </w:p>
    <w:p>
      <w:pPr>
        <w:spacing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第三期少林功夫段品制初段位培训班报名表</w:t>
      </w:r>
    </w:p>
    <w:tbl>
      <w:tblPr>
        <w:tblStyle w:val="2"/>
        <w:tblW w:w="89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2145"/>
        <w:gridCol w:w="795"/>
        <w:gridCol w:w="1366"/>
        <w:gridCol w:w="1064"/>
        <w:gridCol w:w="2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曾用名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国  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微 信 号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</w:rPr>
              <w:t>护 照 号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</w:tbl>
    <w:p>
      <w:pPr>
        <w:jc w:val="left"/>
        <w:textAlignment w:val="center"/>
      </w:pPr>
      <w:r>
        <w:rPr>
          <w:rFonts w:hint="eastAsia" w:ascii="等线" w:hAnsi="等线" w:eastAsia="等线" w:cs="等线"/>
          <w:color w:val="000000"/>
          <w:kern w:val="0"/>
          <w:sz w:val="24"/>
        </w:rPr>
        <w:t>注：此表可复印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0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Administrator.USER-20161215LQ</dc:creator>
  <cp:lastModifiedBy>Administrator</cp:lastModifiedBy>
  <dcterms:modified xsi:type="dcterms:W3CDTF">2020-08-12T02:03:45Z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